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6225ADA1" w:rsidR="00A576D7" w:rsidRPr="00002552" w:rsidRDefault="00A576D7" w:rsidP="006F41F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b/>
                <w:sz w:val="20"/>
                <w:szCs w:val="20"/>
              </w:rPr>
              <w:t>geomechanik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11BC7FC2" w:rsidR="00A576D7" w:rsidRPr="00002552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sz w:val="20"/>
                <w:szCs w:val="20"/>
              </w:rPr>
              <w:t xml:space="preserve">geomechanik </w:t>
            </w:r>
            <w:r w:rsidRPr="00002552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F41F7">
              <w:rPr>
                <w:sz w:val="20"/>
                <w:szCs w:val="20"/>
              </w:rPr>
              <w:t>geomechanika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</w:t>
            </w:r>
            <w:r w:rsidR="00D31D31">
              <w:rPr>
                <w:rFonts w:cstheme="minorHAnsi"/>
                <w:sz w:val="20"/>
                <w:szCs w:val="20"/>
              </w:rPr>
              <w:t xml:space="preserve"> místně 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příslušným </w:t>
            </w:r>
            <w:r w:rsidR="00147EBA" w:rsidRPr="00364631">
              <w:rPr>
                <w:rFonts w:cstheme="minorHAnsi"/>
                <w:sz w:val="20"/>
                <w:szCs w:val="20"/>
              </w:rPr>
              <w:t>o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bvodním </w:t>
            </w:r>
            <w:r w:rsidR="00D31D31">
              <w:rPr>
                <w:rFonts w:cstheme="minorHAnsi"/>
                <w:sz w:val="20"/>
                <w:szCs w:val="20"/>
              </w:rPr>
              <w:t>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0319D8EE" w:rsidR="00A576D7" w:rsidRPr="00002552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F41F7">
              <w:rPr>
                <w:sz w:val="20"/>
                <w:szCs w:val="20"/>
              </w:rPr>
              <w:t>geomechanik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32C06F5C" w:rsidR="00A576D7" w:rsidRPr="00A40EC4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6F41F7">
              <w:rPr>
                <w:sz w:val="20"/>
                <w:szCs w:val="20"/>
              </w:rPr>
              <w:t>geomechanik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</w:t>
            </w:r>
            <w:r w:rsidR="007510D5" w:rsidRPr="00364631">
              <w:rPr>
                <w:rFonts w:cstheme="minorHAnsi"/>
                <w:sz w:val="20"/>
                <w:szCs w:val="20"/>
              </w:rPr>
              <w:t xml:space="preserve">. </w:t>
            </w:r>
            <w:r w:rsidR="006F41F7">
              <w:rPr>
                <w:rFonts w:cstheme="minorHAnsi"/>
                <w:sz w:val="20"/>
                <w:szCs w:val="20"/>
              </w:rPr>
              <w:t>g</w:t>
            </w:r>
            <w:r w:rsidR="007510D5" w:rsidRPr="00364631">
              <w:rPr>
                <w:rFonts w:cstheme="minorHAnsi"/>
                <w:sz w:val="20"/>
                <w:szCs w:val="20"/>
              </w:rPr>
              <w:t>)</w:t>
            </w:r>
            <w:r w:rsidRPr="00364631">
              <w:rPr>
                <w:rFonts w:cstheme="minorHAnsi"/>
                <w:sz w:val="20"/>
                <w:szCs w:val="20"/>
              </w:rPr>
              <w:t xml:space="preserve"> </w:t>
            </w:r>
            <w:r w:rsidRPr="003B57DE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71CA7975" w:rsidR="00A576D7" w:rsidRPr="00110A13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0A13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110A13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110A1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sz w:val="20"/>
                <w:szCs w:val="20"/>
              </w:rPr>
              <w:t>geomechanik</w:t>
            </w:r>
            <w:r w:rsidRPr="00110A13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110A13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110A13">
              <w:rPr>
                <w:rFonts w:cstheme="minorHAnsi"/>
                <w:sz w:val="20"/>
                <w:szCs w:val="20"/>
              </w:rPr>
              <w:t>v</w:t>
            </w:r>
            <w:r w:rsidR="00D31D31" w:rsidRPr="00110A13">
              <w:rPr>
                <w:rFonts w:cstheme="minorHAnsi"/>
                <w:sz w:val="20"/>
                <w:szCs w:val="20"/>
              </w:rPr>
              <w:t> </w:t>
            </w:r>
            <w:r w:rsidR="007510D5" w:rsidRPr="00110A13">
              <w:rPr>
                <w:rFonts w:cstheme="minorHAnsi"/>
                <w:sz w:val="20"/>
                <w:szCs w:val="20"/>
              </w:rPr>
              <w:t>případě</w:t>
            </w:r>
            <w:r w:rsidR="00D31D31" w:rsidRPr="00110A13">
              <w:rPr>
                <w:rFonts w:cstheme="minorHAnsi"/>
                <w:sz w:val="20"/>
                <w:szCs w:val="20"/>
              </w:rPr>
              <w:t xml:space="preserve">, že </w:t>
            </w:r>
            <w:r w:rsidR="006F41F7">
              <w:rPr>
                <w:rFonts w:cstheme="minorHAnsi"/>
                <w:sz w:val="20"/>
                <w:szCs w:val="20"/>
              </w:rPr>
              <w:t>chce být osoba způsobilá vypracovávat dokumentaci, projektovat a řídit činnost v </w:t>
            </w:r>
            <w:proofErr w:type="spellStart"/>
            <w:r w:rsidR="006F41F7">
              <w:rPr>
                <w:rFonts w:cstheme="minorHAnsi"/>
                <w:sz w:val="20"/>
                <w:szCs w:val="20"/>
              </w:rPr>
              <w:t>protiotřesové</w:t>
            </w:r>
            <w:proofErr w:type="spellEnd"/>
            <w:r w:rsidR="006F41F7">
              <w:rPr>
                <w:rFonts w:cstheme="minorHAnsi"/>
                <w:sz w:val="20"/>
                <w:szCs w:val="20"/>
              </w:rPr>
              <w:t xml:space="preserve"> prevenci</w:t>
            </w:r>
            <w:r w:rsidR="00110A13" w:rsidRPr="00110A13">
              <w:rPr>
                <w:rFonts w:cstheme="minorHAnsi"/>
                <w:sz w:val="20"/>
                <w:szCs w:val="20"/>
              </w:rPr>
              <w:t>.</w:t>
            </w:r>
            <w:r w:rsidR="00727F0B" w:rsidRPr="00110A13">
              <w:rPr>
                <w:rFonts w:cstheme="minorHAnsi"/>
                <w:sz w:val="20"/>
                <w:szCs w:val="20"/>
              </w:rPr>
              <w:t xml:space="preserve">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Osvědčení </w:t>
            </w:r>
            <w:r w:rsidR="00727F0B" w:rsidRPr="00110A13">
              <w:rPr>
                <w:rFonts w:ascii="Calibri" w:hAnsi="Calibri" w:cs="Calibri"/>
                <w:sz w:val="20"/>
                <w:szCs w:val="20"/>
              </w:rPr>
              <w:t xml:space="preserve">o odborné způsobilosti </w:t>
            </w:r>
            <w:r w:rsidR="006F41F7">
              <w:rPr>
                <w:rFonts w:ascii="Calibri" w:hAnsi="Calibri" w:cs="Calibri"/>
                <w:sz w:val="20"/>
                <w:szCs w:val="20"/>
              </w:rPr>
              <w:t>geomechanik</w:t>
            </w:r>
            <w:r w:rsidR="00727F0B" w:rsidRPr="00110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se vydává fyzické osobě, která </w:t>
            </w:r>
            <w:r w:rsidR="00494636" w:rsidRPr="00110A13">
              <w:rPr>
                <w:rFonts w:ascii="Calibri" w:hAnsi="Calibri" w:cs="Calibri"/>
                <w:sz w:val="20"/>
                <w:szCs w:val="20"/>
              </w:rPr>
              <w:t>má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kvalifikaci získanou absolvováním alespoň </w:t>
            </w:r>
            <w:r w:rsidR="007405D1">
              <w:rPr>
                <w:sz w:val="20"/>
                <w:szCs w:val="20"/>
              </w:rPr>
              <w:t>magistersk</w:t>
            </w:r>
            <w:r w:rsidR="00110A13" w:rsidRPr="00110A13">
              <w:rPr>
                <w:sz w:val="20"/>
                <w:szCs w:val="20"/>
              </w:rPr>
              <w:t>ého studijního programu</w:t>
            </w:r>
            <w:r w:rsidR="007405D1">
              <w:rPr>
                <w:sz w:val="20"/>
                <w:szCs w:val="20"/>
              </w:rPr>
              <w:t xml:space="preserve"> a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odbornou praxi při hornické činnosti nebo činnosti prováděné hornickým způsobem alespoň </w:t>
            </w:r>
            <w:r w:rsidR="007405D1">
              <w:rPr>
                <w:rFonts w:ascii="Calibri" w:hAnsi="Calibri" w:cs="Calibri"/>
                <w:sz w:val="20"/>
                <w:szCs w:val="20"/>
              </w:rPr>
              <w:t>tři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rok</w:t>
            </w:r>
            <w:r w:rsidR="007405D1">
              <w:rPr>
                <w:rFonts w:ascii="Calibri" w:hAnsi="Calibri" w:cs="Calibri"/>
                <w:sz w:val="20"/>
                <w:szCs w:val="20"/>
              </w:rPr>
              <w:t>y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110A13">
              <w:rPr>
                <w:rFonts w:ascii="Calibri" w:hAnsi="Calibri" w:cs="Calibri"/>
                <w:sz w:val="20"/>
                <w:szCs w:val="20"/>
              </w:rPr>
              <w:t xml:space="preserve"> ne</w:t>
            </w:r>
            <w:r w:rsidR="00C30571" w:rsidRPr="00110A13">
              <w:rPr>
                <w:rFonts w:ascii="Calibri" w:hAnsi="Calibri" w:cs="Calibri"/>
                <w:sz w:val="20"/>
                <w:szCs w:val="20"/>
              </w:rPr>
              <w:t>ní-li omezena její svéprávnost</w:t>
            </w:r>
            <w:r w:rsidRPr="00110A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18D42DE2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86A8A59" w14:textId="77777777" w:rsidR="003C18BE" w:rsidRPr="003C18BE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5A9F5B4B" w:rsidR="00A576D7" w:rsidRPr="00A40EC4" w:rsidRDefault="003C18BE" w:rsidP="003C18B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332CEBB3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07E620B4" w:rsidR="00A576D7" w:rsidRPr="000268D6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268D6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268D6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268D6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AD19F2" w:rsidRPr="000268D6">
              <w:rPr>
                <w:sz w:val="20"/>
                <w:szCs w:val="20"/>
              </w:rPr>
              <w:t>bvodního báňského úřadu 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57F85517" w:rsidR="00A576D7" w:rsidRPr="000268D6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268D6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268D6">
              <w:rPr>
                <w:sz w:val="20"/>
                <w:szCs w:val="20"/>
              </w:rPr>
              <w:t xml:space="preserve">podatelnu </w:t>
            </w:r>
            <w:r w:rsidR="003F7229" w:rsidRPr="000268D6">
              <w:rPr>
                <w:sz w:val="20"/>
                <w:szCs w:val="20"/>
              </w:rPr>
              <w:t xml:space="preserve">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3F7229" w:rsidRPr="000268D6">
              <w:rPr>
                <w:sz w:val="20"/>
                <w:szCs w:val="20"/>
              </w:rPr>
              <w:t>bvodního</w:t>
            </w:r>
            <w:r w:rsidRPr="000268D6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0268D6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268D6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3319F9C3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 xml:space="preserve">Přílohy č. 1 k zákonu č. 634/2004 Sb., o správních poplatcích, ve znění pozdějších předpisů). Správní poplatek je vyměřen a vybírán v </w:t>
            </w:r>
            <w:r w:rsidRPr="002C0248">
              <w:rPr>
                <w:rFonts w:cstheme="minorHAnsi"/>
                <w:sz w:val="20"/>
                <w:szCs w:val="20"/>
              </w:rPr>
              <w:t>české měně. Lze</w:t>
            </w:r>
            <w:r w:rsidR="000D61B5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2C0248">
              <w:rPr>
                <w:rFonts w:cstheme="minorHAnsi"/>
                <w:sz w:val="20"/>
                <w:szCs w:val="20"/>
              </w:rPr>
              <w:t>nebo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2C0248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2C0248">
              <w:rPr>
                <w:rFonts w:cstheme="minorHAnsi"/>
                <w:sz w:val="20"/>
                <w:szCs w:val="20"/>
              </w:rPr>
              <w:t>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2C0248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2C0248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4AB3F720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2C0248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2C024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="007405D1">
              <w:rPr>
                <w:rFonts w:cstheme="minorHAnsi"/>
                <w:sz w:val="20"/>
                <w:szCs w:val="20"/>
              </w:rPr>
              <w:t xml:space="preserve"> </w:t>
            </w:r>
            <w:r w:rsidRPr="002C0248">
              <w:rPr>
                <w:rFonts w:cstheme="minorHAnsi"/>
                <w:sz w:val="20"/>
                <w:szCs w:val="20"/>
              </w:rPr>
              <w:t>činí 1 000 Kč (položka 16 Přílohy č. 1 zákona č. 634/2004 Sb.</w:t>
            </w:r>
            <w:r w:rsidR="00601385" w:rsidRPr="002C0248">
              <w:rPr>
                <w:rFonts w:cstheme="minorHAnsi"/>
                <w:sz w:val="20"/>
                <w:szCs w:val="20"/>
              </w:rPr>
              <w:t>).</w:t>
            </w:r>
            <w:r w:rsidR="00464D8B" w:rsidRPr="002C0248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2C0248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báňského úřadu nebo bezhotovostně na účet </w:t>
            </w:r>
            <w:r w:rsidR="002C0248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2C02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6D6B325F" w:rsidR="00A576D7" w:rsidRPr="00A40EC4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2830A65E" w:rsidR="00A576D7" w:rsidRPr="00A40EC4" w:rsidRDefault="00511966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 xml:space="preserve">innost prováděná hornickým způsobem, </w:t>
            </w:r>
            <w:r w:rsidR="006F41F7">
              <w:rPr>
                <w:rFonts w:cstheme="minorHAnsi"/>
                <w:sz w:val="20"/>
                <w:szCs w:val="20"/>
              </w:rPr>
              <w:t>důlní otřesy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5DD4348D" w:rsidR="00A576D7" w:rsidRPr="00A40EC4" w:rsidRDefault="006F41F7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Geomechanik</w:t>
            </w:r>
            <w:r w:rsidR="00D00C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protiotřesová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prevence</w:t>
            </w:r>
            <w:r w:rsidR="00D00CF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důlní otřes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57ECE48A" w:rsidR="00A576D7" w:rsidRPr="00A40EC4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</w:t>
            </w:r>
            <w:r w:rsidR="003A4301" w:rsidRPr="00364631">
              <w:rPr>
                <w:rFonts w:cstheme="minorHAnsi"/>
                <w:sz w:val="20"/>
                <w:szCs w:val="20"/>
              </w:rPr>
              <w:t xml:space="preserve">funkce </w:t>
            </w:r>
            <w:r w:rsidR="006F41F7">
              <w:rPr>
                <w:rFonts w:cstheme="minorHAnsi"/>
                <w:sz w:val="20"/>
                <w:szCs w:val="20"/>
              </w:rPr>
              <w:t>geomechanik</w:t>
            </w:r>
            <w:r w:rsidRPr="0036463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</w:t>
            </w:r>
            <w:r w:rsidRPr="00A40EC4">
              <w:rPr>
                <w:rFonts w:cstheme="minorHAnsi"/>
                <w:sz w:val="20"/>
                <w:szCs w:val="20"/>
              </w:rPr>
              <w:t>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268D6"/>
    <w:rsid w:val="000B1529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354A1"/>
    <w:rsid w:val="00364631"/>
    <w:rsid w:val="003A4301"/>
    <w:rsid w:val="003B57DE"/>
    <w:rsid w:val="003C18B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B56E8"/>
    <w:rsid w:val="00CF15EB"/>
    <w:rsid w:val="00D00CFD"/>
    <w:rsid w:val="00D31D31"/>
    <w:rsid w:val="00D623D6"/>
    <w:rsid w:val="00D91A47"/>
    <w:rsid w:val="00DA1218"/>
    <w:rsid w:val="00DE621C"/>
    <w:rsid w:val="00DF3605"/>
    <w:rsid w:val="00E10C3B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3</cp:revision>
  <dcterms:created xsi:type="dcterms:W3CDTF">2021-08-17T11:00:00Z</dcterms:created>
  <dcterms:modified xsi:type="dcterms:W3CDTF">2021-08-17T11:14:00Z</dcterms:modified>
</cp:coreProperties>
</file>